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Pensioenvragen zijn nooit dom, stel ze daarom!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Wanneer krijg ik AOW?</w:t>
      </w:r>
    </w:p>
    <w:p w:rsidR="00000000" w:rsidDel="00000000" w:rsidP="00000000" w:rsidRDefault="00000000" w:rsidRPr="00000000" w14:paraId="00000004">
      <w:pPr>
        <w:rPr>
          <w:sz w:val="24"/>
          <w:szCs w:val="24"/>
        </w:rPr>
      </w:pPr>
      <w:r w:rsidDel="00000000" w:rsidR="00000000" w:rsidRPr="00000000">
        <w:rPr>
          <w:color w:val="333333"/>
          <w:sz w:val="24"/>
          <w:szCs w:val="24"/>
          <w:highlight w:val="white"/>
          <w:rtl w:val="0"/>
        </w:rPr>
        <w:t xml:space="preserve">Vroeger kreeg iedereen AOW op 65-jarige leeftijd. Dat is veranderd. Bekijk jouw AOW-leeftijd op </w:t>
      </w:r>
      <w:hyperlink r:id="rId6">
        <w:r w:rsidDel="00000000" w:rsidR="00000000" w:rsidRPr="00000000">
          <w:rPr>
            <w:color w:val="1155cc"/>
            <w:sz w:val="24"/>
            <w:szCs w:val="24"/>
            <w:highlight w:val="white"/>
            <w:u w:val="single"/>
            <w:rtl w:val="0"/>
          </w:rPr>
          <w:t xml:space="preserve">www.jouwaowleeftijd.nl</w:t>
        </w:r>
      </w:hyperlink>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Ik wil eerder met pensioen dan mijn AOW leeftijd, kan dat?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Dat kan. Je kan vanaf 60 jaar met pensioen. Voor elk jaar dat je eerder stopt met werken, ontvang je levenslang 5% tot 8% minder pensioen.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De AOW kun je niet eerder laten ingaan.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Mag je werken naast je pensioen?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Werken naast je pensioen mag. Let op : ga je met RVU (vervroegd pensioen) dan moet je verplicht ontslag nemen.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Waar vind ik informatie over mijn pensioen?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Je politiepensioen vind je op MijnABP. Heb je elders ook pensioen opgebouwd? Dan vind je een overzicht van al je pensioen op mijnpensioenoverzicht.nl.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Een nieuw pensioenstelsel, wat betekent dat voor mij?</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Vanaf 2027 krijgt ABP een nieuwe pensioenregeling. Je huidige pensioen verhuist mee naar die regeling. Veel zaken blijven hetzelfde. Wel zal de hoogte van je pensioen meer meebewegen met de economie.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Wat is er voor mijn partner geregeld?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Er is een pensioen vanaf overlijden voor je partner. Hoe hoog dat</w:t>
      </w:r>
      <w:r w:rsidDel="00000000" w:rsidR="00000000" w:rsidRPr="00000000">
        <w:rPr>
          <w:color w:val="333333"/>
          <w:sz w:val="24"/>
          <w:szCs w:val="24"/>
          <w:rtl w:val="0"/>
        </w:rPr>
        <w:t xml:space="preserve"> bedrag is, is voor iedereen anders. Check dit op MijnABP.</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Ik ben gescheiden, moet ik hier iets mee?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Wanneer je uit elkaar gaat met je partner heeft dit invloed op je pensioen. Ga naar “De checklist gevolgen van scheiden voor pensioen” op abp.nl.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Hoe zit dat nu met de RVU?</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Er is een regeling afgesproken voor medewerkers geboren in 1961. Voor de groep hierna is eerst een landelijke regeling voor zwaar werk nodig. Wanneer er meer bekend is, gaan bonden weer in overleg met de werkgever.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Wat doen de vakbonden aangaande pensioen voor mij?</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We vertegenwoordigen jullie belangen als het gaat om de ABP-regeling (bijv. indexatie), maar ook AOW, RVU. Via ledenpeilingen en gesprekken luisteren we  naar jullie mening. Deze mening nemen we mee in de overleggen die we voeren met de centrales en de politiek. We zijn er voor onze leden.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ouwaowleeftij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